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D7" w:rsidRPr="00673CC1" w:rsidRDefault="00F12CD7" w:rsidP="00F12CD7">
      <w:pPr>
        <w:shd w:val="clear" w:color="auto" w:fill="FFFFFF"/>
        <w:ind w:left="19" w:firstLine="567"/>
        <w:jc w:val="both"/>
        <w:rPr>
          <w:b/>
          <w:color w:val="000000"/>
          <w:spacing w:val="1"/>
          <w:w w:val="92"/>
          <w:sz w:val="40"/>
          <w:szCs w:val="40"/>
        </w:rPr>
      </w:pPr>
      <w:r>
        <w:rPr>
          <w:b/>
          <w:color w:val="000000"/>
          <w:spacing w:val="1"/>
          <w:w w:val="92"/>
          <w:sz w:val="40"/>
          <w:szCs w:val="40"/>
        </w:rPr>
        <w:t xml:space="preserve">Лабораторная работа </w:t>
      </w:r>
      <w:r w:rsidRPr="00673CC1">
        <w:rPr>
          <w:b/>
          <w:color w:val="000000"/>
          <w:spacing w:val="1"/>
          <w:w w:val="92"/>
          <w:sz w:val="40"/>
          <w:szCs w:val="40"/>
        </w:rPr>
        <w:t>2</w:t>
      </w:r>
    </w:p>
    <w:p w:rsidR="00F12CD7" w:rsidRDefault="00F12CD7" w:rsidP="00F12CD7">
      <w:pPr>
        <w:shd w:val="clear" w:color="auto" w:fill="FFFFFF"/>
        <w:ind w:left="19" w:firstLine="567"/>
        <w:jc w:val="both"/>
        <w:rPr>
          <w:b/>
          <w:iCs/>
          <w:color w:val="000000"/>
          <w:spacing w:val="1"/>
          <w:w w:val="92"/>
          <w:sz w:val="40"/>
          <w:szCs w:val="40"/>
        </w:rPr>
      </w:pPr>
      <w:r>
        <w:rPr>
          <w:b/>
          <w:iCs/>
          <w:color w:val="000000"/>
          <w:spacing w:val="1"/>
          <w:w w:val="92"/>
          <w:sz w:val="40"/>
          <w:szCs w:val="40"/>
        </w:rPr>
        <w:t>Определение общего центра масс тела графическим способом (сложением сил масс звеньев)</w:t>
      </w:r>
    </w:p>
    <w:p w:rsidR="00F12CD7" w:rsidRPr="001D5C8E" w:rsidRDefault="00F12CD7" w:rsidP="00F12CD7">
      <w:pPr>
        <w:shd w:val="clear" w:color="auto" w:fill="FFFFFF"/>
        <w:ind w:firstLine="567"/>
        <w:rPr>
          <w:color w:val="000000"/>
          <w:spacing w:val="-1"/>
          <w:w w:val="92"/>
          <w:sz w:val="28"/>
          <w:szCs w:val="28"/>
        </w:rPr>
      </w:pPr>
    </w:p>
    <w:p w:rsidR="00F12CD7" w:rsidRPr="00673CC1" w:rsidRDefault="00F12CD7" w:rsidP="00F12CD7">
      <w:pPr>
        <w:shd w:val="clear" w:color="auto" w:fill="FFFFFF"/>
        <w:ind w:firstLine="567"/>
        <w:rPr>
          <w:color w:val="000000"/>
          <w:sz w:val="30"/>
          <w:szCs w:val="30"/>
        </w:rPr>
      </w:pPr>
      <w:r w:rsidRPr="00673CC1">
        <w:rPr>
          <w:b/>
          <w:sz w:val="30"/>
          <w:szCs w:val="30"/>
        </w:rPr>
        <w:t>Теоретические сведения:</w:t>
      </w:r>
    </w:p>
    <w:p w:rsidR="00F12CD7" w:rsidRPr="00F121C4" w:rsidRDefault="00F12CD7" w:rsidP="00F12CD7">
      <w:pPr>
        <w:shd w:val="clear" w:color="auto" w:fill="FFFFFF"/>
        <w:ind w:right="38" w:firstLine="567"/>
        <w:jc w:val="both"/>
        <w:rPr>
          <w:sz w:val="30"/>
          <w:szCs w:val="30"/>
        </w:rPr>
      </w:pPr>
      <w:r w:rsidRPr="00673CC1">
        <w:rPr>
          <w:color w:val="000000"/>
          <w:sz w:val="30"/>
          <w:szCs w:val="30"/>
        </w:rPr>
        <w:t>Центр масс звена — это воображаемая точка, к которой прило</w:t>
      </w:r>
      <w:r w:rsidRPr="00673CC1">
        <w:rPr>
          <w:color w:val="000000"/>
          <w:sz w:val="30"/>
          <w:szCs w:val="30"/>
        </w:rPr>
        <w:softHyphen/>
        <w:t>жена равнодействующая сил тяжести всех частиц звена. Опытным путем (О. Фишер, Н. А, Бернштейн) были определены средние данные о весе звень</w:t>
      </w:r>
      <w:r w:rsidRPr="00673CC1">
        <w:rPr>
          <w:color w:val="000000"/>
          <w:sz w:val="30"/>
          <w:szCs w:val="30"/>
        </w:rPr>
        <w:softHyphen/>
        <w:t>ев тела и о положении их центров тяжести. Если принять вес тела за 100%, то вес каждого звена может быть выражен в относительных единицах (</w:t>
      </w:r>
      <w:proofErr w:type="gramStart"/>
      <w:r w:rsidRPr="00673CC1">
        <w:rPr>
          <w:color w:val="000000"/>
          <w:sz w:val="30"/>
          <w:szCs w:val="30"/>
        </w:rPr>
        <w:t>в</w:t>
      </w:r>
      <w:proofErr w:type="gramEnd"/>
      <w:r w:rsidRPr="00673CC1">
        <w:rPr>
          <w:color w:val="000000"/>
          <w:sz w:val="30"/>
          <w:szCs w:val="30"/>
        </w:rPr>
        <w:t xml:space="preserve"> %) (Таблица </w:t>
      </w:r>
      <w:r>
        <w:rPr>
          <w:color w:val="000000"/>
          <w:sz w:val="30"/>
          <w:szCs w:val="30"/>
        </w:rPr>
        <w:t>2</w:t>
      </w:r>
      <w:r w:rsidRPr="00673CC1">
        <w:rPr>
          <w:color w:val="000000"/>
          <w:sz w:val="30"/>
          <w:szCs w:val="30"/>
        </w:rPr>
        <w:t xml:space="preserve">). При выполнении расчетов не обязательно знать абсолютные веса (в </w:t>
      </w:r>
      <w:proofErr w:type="gramStart"/>
      <w:r w:rsidRPr="00673CC1">
        <w:rPr>
          <w:i/>
          <w:iCs/>
          <w:color w:val="000000"/>
          <w:sz w:val="30"/>
          <w:szCs w:val="30"/>
        </w:rPr>
        <w:t>кг</w:t>
      </w:r>
      <w:proofErr w:type="gramEnd"/>
      <w:r w:rsidRPr="00673CC1">
        <w:rPr>
          <w:i/>
          <w:iCs/>
          <w:color w:val="000000"/>
          <w:sz w:val="30"/>
          <w:szCs w:val="30"/>
        </w:rPr>
        <w:t xml:space="preserve">) </w:t>
      </w:r>
      <w:r w:rsidRPr="00673CC1">
        <w:rPr>
          <w:color w:val="000000"/>
          <w:sz w:val="30"/>
          <w:szCs w:val="30"/>
        </w:rPr>
        <w:t>ни всего тела, ни каждого звена. Центры тяжести звеньев определены или по анатомическим ориентирам (голова, кисть), или по относительному расстоя</w:t>
      </w:r>
      <w:r w:rsidRPr="00673CC1">
        <w:rPr>
          <w:color w:val="000000"/>
          <w:sz w:val="30"/>
          <w:szCs w:val="30"/>
        </w:rPr>
        <w:softHyphen/>
        <w:t>нию ЦМ от проксимального сустава (радиус центра масс — часть всей дли</w:t>
      </w:r>
      <w:r w:rsidRPr="00673CC1">
        <w:rPr>
          <w:color w:val="000000"/>
          <w:sz w:val="30"/>
          <w:szCs w:val="30"/>
        </w:rPr>
        <w:softHyphen/>
        <w:t>ны звена конечностей), или по пропорции (туловище, стопа).</w:t>
      </w:r>
    </w:p>
    <w:p w:rsidR="00F12CD7" w:rsidRPr="00673CC1" w:rsidRDefault="00F12CD7" w:rsidP="00F12CD7">
      <w:pPr>
        <w:ind w:firstLine="567"/>
        <w:jc w:val="both"/>
        <w:rPr>
          <w:color w:val="000000"/>
          <w:spacing w:val="6"/>
          <w:sz w:val="30"/>
          <w:szCs w:val="30"/>
        </w:rPr>
      </w:pPr>
      <w:r w:rsidRPr="00673CC1">
        <w:rPr>
          <w:color w:val="000000"/>
          <w:spacing w:val="2"/>
          <w:sz w:val="30"/>
          <w:szCs w:val="30"/>
        </w:rPr>
        <w:t>Для определения равнодей</w:t>
      </w:r>
      <w:r w:rsidRPr="00673CC1">
        <w:rPr>
          <w:color w:val="000000"/>
          <w:spacing w:val="2"/>
          <w:sz w:val="30"/>
          <w:szCs w:val="30"/>
        </w:rPr>
        <w:softHyphen/>
      </w:r>
      <w:r w:rsidRPr="00673CC1">
        <w:rPr>
          <w:color w:val="000000"/>
          <w:spacing w:val="5"/>
          <w:sz w:val="30"/>
          <w:szCs w:val="30"/>
        </w:rPr>
        <w:t>ствующей двух параллельных сил с</w:t>
      </w:r>
      <w:r w:rsidRPr="00673CC1">
        <w:rPr>
          <w:color w:val="000000"/>
          <w:spacing w:val="3"/>
          <w:sz w:val="30"/>
          <w:szCs w:val="30"/>
        </w:rPr>
        <w:t xml:space="preserve">оединяют прямой линией точки их </w:t>
      </w:r>
      <w:r w:rsidRPr="00673CC1">
        <w:rPr>
          <w:color w:val="000000"/>
          <w:spacing w:val="7"/>
          <w:sz w:val="30"/>
          <w:szCs w:val="30"/>
        </w:rPr>
        <w:t>приложения. При сложении сил масс</w:t>
      </w:r>
      <w:r w:rsidRPr="00673CC1">
        <w:rPr>
          <w:color w:val="000000"/>
          <w:spacing w:val="4"/>
          <w:sz w:val="30"/>
          <w:szCs w:val="30"/>
        </w:rPr>
        <w:t xml:space="preserve"> двух звеньев эта линия соеди</w:t>
      </w:r>
      <w:r w:rsidRPr="00673CC1">
        <w:rPr>
          <w:color w:val="000000"/>
          <w:spacing w:val="5"/>
          <w:sz w:val="30"/>
          <w:szCs w:val="30"/>
        </w:rPr>
        <w:t>няет их центры масс. На этой линии распола</w:t>
      </w:r>
      <w:r w:rsidRPr="00673CC1">
        <w:rPr>
          <w:color w:val="000000"/>
          <w:spacing w:val="5"/>
          <w:sz w:val="30"/>
          <w:szCs w:val="30"/>
        </w:rPr>
        <w:softHyphen/>
      </w:r>
      <w:r w:rsidRPr="00673CC1">
        <w:rPr>
          <w:color w:val="000000"/>
          <w:spacing w:val="3"/>
          <w:sz w:val="30"/>
          <w:szCs w:val="30"/>
        </w:rPr>
        <w:t xml:space="preserve">гается точка приложения суммы </w:t>
      </w:r>
      <w:r w:rsidRPr="00673CC1">
        <w:rPr>
          <w:color w:val="000000"/>
          <w:spacing w:val="7"/>
          <w:sz w:val="30"/>
          <w:szCs w:val="30"/>
        </w:rPr>
        <w:t xml:space="preserve">двух сил (равнодействующей), т. е. </w:t>
      </w:r>
      <w:r w:rsidRPr="00673CC1">
        <w:rPr>
          <w:color w:val="000000"/>
          <w:spacing w:val="6"/>
          <w:sz w:val="30"/>
          <w:szCs w:val="30"/>
        </w:rPr>
        <w:t xml:space="preserve">общий центр масс двух звеньев. </w:t>
      </w:r>
    </w:p>
    <w:p w:rsidR="00F12CD7" w:rsidRPr="00F12CD7" w:rsidRDefault="00F12CD7" w:rsidP="00F12CD7">
      <w:pPr>
        <w:ind w:firstLine="567"/>
        <w:jc w:val="both"/>
        <w:rPr>
          <w:color w:val="000000"/>
          <w:spacing w:val="5"/>
          <w:sz w:val="30"/>
          <w:szCs w:val="30"/>
        </w:rPr>
      </w:pPr>
      <w:r w:rsidRPr="00673CC1">
        <w:rPr>
          <w:color w:val="000000"/>
          <w:spacing w:val="3"/>
          <w:sz w:val="30"/>
          <w:szCs w:val="30"/>
        </w:rPr>
        <w:t xml:space="preserve">Например, общий центр масс </w:t>
      </w:r>
      <w:r w:rsidRPr="00673CC1">
        <w:rPr>
          <w:color w:val="000000"/>
          <w:spacing w:val="8"/>
          <w:sz w:val="30"/>
          <w:szCs w:val="30"/>
        </w:rPr>
        <w:t xml:space="preserve">плеча и предплечья расположен на </w:t>
      </w:r>
      <w:r w:rsidRPr="00673CC1">
        <w:rPr>
          <w:color w:val="000000"/>
          <w:spacing w:val="1"/>
          <w:sz w:val="30"/>
          <w:szCs w:val="30"/>
        </w:rPr>
        <w:t xml:space="preserve">линии, соединяющей их ЦМ. </w:t>
      </w:r>
      <w:r w:rsidRPr="00673CC1">
        <w:rPr>
          <w:color w:val="000000"/>
          <w:spacing w:val="10"/>
          <w:sz w:val="30"/>
          <w:szCs w:val="30"/>
        </w:rPr>
        <w:t xml:space="preserve">Так как масса плеча составляет 3%, </w:t>
      </w:r>
      <w:r w:rsidRPr="00673CC1">
        <w:rPr>
          <w:color w:val="000000"/>
          <w:spacing w:val="11"/>
          <w:sz w:val="30"/>
          <w:szCs w:val="30"/>
        </w:rPr>
        <w:t xml:space="preserve">а предплечья — 2% всей массы тела, то </w:t>
      </w:r>
      <w:r w:rsidRPr="00673CC1">
        <w:rPr>
          <w:color w:val="000000"/>
          <w:spacing w:val="6"/>
          <w:sz w:val="30"/>
          <w:szCs w:val="30"/>
        </w:rPr>
        <w:t>эту линию следует разделить на 2+</w:t>
      </w:r>
      <w:r w:rsidRPr="00673CC1">
        <w:rPr>
          <w:color w:val="000000"/>
          <w:spacing w:val="54"/>
          <w:sz w:val="30"/>
          <w:szCs w:val="30"/>
        </w:rPr>
        <w:t>3=5</w:t>
      </w:r>
      <w:r w:rsidRPr="00673CC1">
        <w:rPr>
          <w:color w:val="000000"/>
          <w:spacing w:val="5"/>
          <w:sz w:val="30"/>
          <w:szCs w:val="30"/>
        </w:rPr>
        <w:t xml:space="preserve">частей. ЦМ двух звеньев </w:t>
      </w:r>
      <w:proofErr w:type="gramStart"/>
      <w:r w:rsidRPr="00673CC1">
        <w:rPr>
          <w:color w:val="000000"/>
          <w:spacing w:val="9"/>
          <w:sz w:val="30"/>
          <w:szCs w:val="30"/>
        </w:rPr>
        <w:t>расположен</w:t>
      </w:r>
      <w:proofErr w:type="gramEnd"/>
      <w:r w:rsidRPr="00673CC1">
        <w:rPr>
          <w:color w:val="000000"/>
          <w:spacing w:val="9"/>
          <w:sz w:val="30"/>
          <w:szCs w:val="30"/>
        </w:rPr>
        <w:t xml:space="preserve"> ближе к более тяже</w:t>
      </w:r>
      <w:r w:rsidRPr="00673CC1">
        <w:rPr>
          <w:color w:val="000000"/>
          <w:spacing w:val="9"/>
          <w:sz w:val="30"/>
          <w:szCs w:val="30"/>
        </w:rPr>
        <w:softHyphen/>
      </w:r>
      <w:r w:rsidRPr="00673CC1">
        <w:rPr>
          <w:color w:val="000000"/>
          <w:spacing w:val="7"/>
          <w:sz w:val="30"/>
          <w:szCs w:val="30"/>
        </w:rPr>
        <w:t xml:space="preserve">лому (соотношение отрезков линии </w:t>
      </w:r>
      <w:r w:rsidRPr="00673CC1">
        <w:rPr>
          <w:color w:val="000000"/>
          <w:spacing w:val="5"/>
          <w:sz w:val="30"/>
          <w:szCs w:val="30"/>
        </w:rPr>
        <w:t xml:space="preserve">2:3, считая от плеча), т.е. имеет обратную зависимость соотношения масс звеньев. </w:t>
      </w:r>
    </w:p>
    <w:p w:rsidR="00F12CD7" w:rsidRPr="00F121C4" w:rsidRDefault="00F12CD7" w:rsidP="00F12CD7">
      <w:pPr>
        <w:ind w:firstLine="567"/>
        <w:jc w:val="both"/>
        <w:rPr>
          <w:color w:val="000000"/>
          <w:spacing w:val="5"/>
          <w:sz w:val="30"/>
          <w:szCs w:val="30"/>
        </w:rPr>
      </w:pPr>
      <w:r w:rsidRPr="00673CC1">
        <w:rPr>
          <w:color w:val="000000"/>
          <w:spacing w:val="5"/>
          <w:sz w:val="30"/>
          <w:szCs w:val="30"/>
        </w:rPr>
        <w:t xml:space="preserve">Общий центр масс всей руки </w:t>
      </w:r>
      <w:r w:rsidRPr="00673CC1">
        <w:rPr>
          <w:color w:val="000000"/>
          <w:spacing w:val="8"/>
          <w:sz w:val="30"/>
          <w:szCs w:val="30"/>
        </w:rPr>
        <w:t xml:space="preserve">расположен на </w:t>
      </w:r>
      <w:r w:rsidRPr="00673CC1">
        <w:rPr>
          <w:color w:val="000000"/>
          <w:spacing w:val="1"/>
          <w:sz w:val="30"/>
          <w:szCs w:val="30"/>
        </w:rPr>
        <w:t xml:space="preserve">линии, соединяющей общий центр масс плеча и предплечья с центром масс кисти. Сумма масс плеча и предплечья </w:t>
      </w:r>
      <w:r w:rsidRPr="00673CC1">
        <w:rPr>
          <w:color w:val="000000"/>
          <w:spacing w:val="10"/>
          <w:sz w:val="30"/>
          <w:szCs w:val="30"/>
        </w:rPr>
        <w:t xml:space="preserve">составляет 5%, </w:t>
      </w:r>
      <w:r w:rsidRPr="00673CC1">
        <w:rPr>
          <w:color w:val="000000"/>
          <w:spacing w:val="11"/>
          <w:sz w:val="30"/>
          <w:szCs w:val="30"/>
        </w:rPr>
        <w:t xml:space="preserve">а кисти — 1% всей массы тела, то </w:t>
      </w:r>
      <w:r w:rsidRPr="00673CC1">
        <w:rPr>
          <w:color w:val="000000"/>
          <w:spacing w:val="6"/>
          <w:sz w:val="30"/>
          <w:szCs w:val="30"/>
        </w:rPr>
        <w:t>эту линию следует разделить на 5+</w:t>
      </w:r>
      <w:r w:rsidRPr="00673CC1">
        <w:rPr>
          <w:color w:val="000000"/>
          <w:spacing w:val="54"/>
          <w:sz w:val="30"/>
          <w:szCs w:val="30"/>
        </w:rPr>
        <w:t>1=6</w:t>
      </w:r>
      <w:r w:rsidRPr="00673CC1">
        <w:rPr>
          <w:color w:val="000000"/>
          <w:spacing w:val="5"/>
          <w:sz w:val="30"/>
          <w:szCs w:val="30"/>
        </w:rPr>
        <w:t>частей.</w:t>
      </w:r>
    </w:p>
    <w:p w:rsidR="00F12CD7" w:rsidRPr="00F12CD7" w:rsidRDefault="00F12CD7" w:rsidP="00F12CD7">
      <w:pPr>
        <w:shd w:val="clear" w:color="auto" w:fill="FFFFFF"/>
        <w:ind w:firstLine="567"/>
        <w:jc w:val="both"/>
        <w:rPr>
          <w:color w:val="000000"/>
          <w:sz w:val="30"/>
          <w:szCs w:val="30"/>
        </w:rPr>
      </w:pPr>
    </w:p>
    <w:p w:rsidR="00F12CD7" w:rsidRPr="007010D0" w:rsidRDefault="00F12CD7" w:rsidP="00F12CD7">
      <w:pPr>
        <w:shd w:val="clear" w:color="auto" w:fill="FFFFFF"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 xml:space="preserve">Таблица </w:t>
      </w:r>
      <w:r>
        <w:rPr>
          <w:color w:val="000000"/>
          <w:sz w:val="30"/>
          <w:szCs w:val="30"/>
        </w:rPr>
        <w:t>2</w:t>
      </w:r>
      <w:r w:rsidRPr="00673CC1">
        <w:rPr>
          <w:color w:val="000000"/>
          <w:sz w:val="30"/>
          <w:szCs w:val="30"/>
        </w:rPr>
        <w:t xml:space="preserve"> - Относительная масса и расположение центров масс звеньев тела</w:t>
      </w:r>
    </w:p>
    <w:p w:rsidR="00F12CD7" w:rsidRPr="007010D0" w:rsidRDefault="00F12CD7" w:rsidP="00F12CD7">
      <w:pPr>
        <w:shd w:val="clear" w:color="auto" w:fill="FFFFFF"/>
        <w:ind w:firstLine="567"/>
        <w:jc w:val="center"/>
        <w:rPr>
          <w:sz w:val="30"/>
          <w:szCs w:val="3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9"/>
        <w:gridCol w:w="1287"/>
        <w:gridCol w:w="6066"/>
      </w:tblGrid>
      <w:tr w:rsidR="00F12CD7" w:rsidRPr="00BE218E" w:rsidTr="00381B65">
        <w:tc>
          <w:tcPr>
            <w:tcW w:w="1969" w:type="dxa"/>
            <w:vAlign w:val="center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color w:val="000000"/>
                <w:spacing w:val="-3"/>
                <w:sz w:val="26"/>
                <w:szCs w:val="26"/>
              </w:rPr>
              <w:t>Название звена</w:t>
            </w:r>
          </w:p>
        </w:tc>
        <w:tc>
          <w:tcPr>
            <w:tcW w:w="1287" w:type="dxa"/>
          </w:tcPr>
          <w:p w:rsidR="00F12CD7" w:rsidRPr="0060231E" w:rsidRDefault="00F12CD7" w:rsidP="00381B65">
            <w:pPr>
              <w:shd w:val="clear" w:color="auto" w:fill="FFFFFF"/>
              <w:ind w:left="-99"/>
              <w:jc w:val="center"/>
              <w:rPr>
                <w:sz w:val="26"/>
                <w:szCs w:val="26"/>
              </w:rPr>
            </w:pPr>
            <w:r w:rsidRPr="0060231E">
              <w:rPr>
                <w:color w:val="000000"/>
                <w:spacing w:val="-7"/>
                <w:sz w:val="26"/>
                <w:szCs w:val="26"/>
              </w:rPr>
              <w:t>Относительная масса</w:t>
            </w:r>
            <w:r w:rsidRPr="0060231E">
              <w:rPr>
                <w:i/>
                <w:iCs/>
                <w:color w:val="000000"/>
                <w:spacing w:val="5"/>
                <w:sz w:val="26"/>
                <w:szCs w:val="26"/>
              </w:rPr>
              <w:t xml:space="preserve"> </w:t>
            </w:r>
            <w:proofErr w:type="gramStart"/>
            <w:r w:rsidRPr="0060231E">
              <w:rPr>
                <w:color w:val="000000"/>
                <w:spacing w:val="5"/>
                <w:sz w:val="26"/>
                <w:szCs w:val="26"/>
              </w:rPr>
              <w:t>в</w:t>
            </w:r>
            <w:proofErr w:type="gramEnd"/>
            <w:r w:rsidRPr="0060231E">
              <w:rPr>
                <w:color w:val="000000"/>
                <w:spacing w:val="5"/>
                <w:sz w:val="26"/>
                <w:szCs w:val="26"/>
              </w:rPr>
              <w:t xml:space="preserve"> %</w:t>
            </w:r>
          </w:p>
        </w:tc>
        <w:tc>
          <w:tcPr>
            <w:tcW w:w="6066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color w:val="000000"/>
                <w:spacing w:val="-2"/>
                <w:sz w:val="26"/>
                <w:szCs w:val="26"/>
              </w:rPr>
              <w:t>Расположение ЦМ звена</w:t>
            </w:r>
          </w:p>
        </w:tc>
      </w:tr>
      <w:tr w:rsidR="00F12CD7" w:rsidRPr="00BE218E" w:rsidTr="00381B65">
        <w:tc>
          <w:tcPr>
            <w:tcW w:w="1969" w:type="dxa"/>
            <w:tcBorders>
              <w:bottom w:val="double" w:sz="4" w:space="0" w:color="auto"/>
            </w:tcBorders>
            <w:vAlign w:val="center"/>
          </w:tcPr>
          <w:p w:rsidR="00F12CD7" w:rsidRPr="0060231E" w:rsidRDefault="00F12CD7" w:rsidP="00381B65">
            <w:pPr>
              <w:jc w:val="center"/>
              <w:rPr>
                <w:color w:val="000000"/>
                <w:spacing w:val="-3"/>
                <w:sz w:val="26"/>
                <w:szCs w:val="26"/>
                <w:lang w:val="en-US"/>
              </w:rPr>
            </w:pPr>
            <w:r w:rsidRPr="0060231E">
              <w:rPr>
                <w:color w:val="000000"/>
                <w:spacing w:val="-3"/>
                <w:sz w:val="26"/>
                <w:szCs w:val="26"/>
                <w:lang w:val="en-US"/>
              </w:rPr>
              <w:t>1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F12CD7" w:rsidRPr="0060231E" w:rsidRDefault="00F12CD7" w:rsidP="00381B65">
            <w:pPr>
              <w:shd w:val="clear" w:color="auto" w:fill="FFFFFF"/>
              <w:ind w:left="-99"/>
              <w:jc w:val="center"/>
              <w:rPr>
                <w:color w:val="000000"/>
                <w:spacing w:val="-7"/>
                <w:sz w:val="26"/>
                <w:szCs w:val="26"/>
                <w:lang w:val="en-US"/>
              </w:rPr>
            </w:pPr>
            <w:r w:rsidRPr="0060231E">
              <w:rPr>
                <w:color w:val="000000"/>
                <w:spacing w:val="-7"/>
                <w:sz w:val="26"/>
                <w:szCs w:val="26"/>
                <w:lang w:val="en-US"/>
              </w:rPr>
              <w:t>2</w:t>
            </w:r>
          </w:p>
        </w:tc>
        <w:tc>
          <w:tcPr>
            <w:tcW w:w="6066" w:type="dxa"/>
            <w:tcBorders>
              <w:bottom w:val="double" w:sz="4" w:space="0" w:color="auto"/>
            </w:tcBorders>
            <w:vAlign w:val="center"/>
          </w:tcPr>
          <w:p w:rsidR="00F12CD7" w:rsidRPr="0060231E" w:rsidRDefault="00F12CD7" w:rsidP="00381B65">
            <w:pPr>
              <w:jc w:val="center"/>
              <w:rPr>
                <w:color w:val="000000"/>
                <w:spacing w:val="-2"/>
                <w:sz w:val="26"/>
                <w:szCs w:val="26"/>
                <w:lang w:val="en-US"/>
              </w:rPr>
            </w:pPr>
            <w:r w:rsidRPr="0060231E">
              <w:rPr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</w:tr>
      <w:tr w:rsidR="00F12CD7" w:rsidRPr="00BE218E" w:rsidTr="00381B65">
        <w:tc>
          <w:tcPr>
            <w:tcW w:w="1969" w:type="dxa"/>
            <w:tcBorders>
              <w:top w:val="double" w:sz="4" w:space="0" w:color="auto"/>
            </w:tcBorders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Голова</w:t>
            </w:r>
          </w:p>
        </w:tc>
        <w:tc>
          <w:tcPr>
            <w:tcW w:w="1287" w:type="dxa"/>
            <w:tcBorders>
              <w:top w:val="double" w:sz="4" w:space="0" w:color="auto"/>
            </w:tcBorders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7</w:t>
            </w:r>
          </w:p>
        </w:tc>
        <w:tc>
          <w:tcPr>
            <w:tcW w:w="6066" w:type="dxa"/>
            <w:tcBorders>
              <w:top w:val="double" w:sz="4" w:space="0" w:color="auto"/>
            </w:tcBorders>
          </w:tcPr>
          <w:p w:rsidR="00F12CD7" w:rsidRPr="0060231E" w:rsidRDefault="00F12CD7" w:rsidP="00381B65">
            <w:pPr>
              <w:shd w:val="clear" w:color="auto" w:fill="FFFFFF"/>
              <w:ind w:right="10"/>
              <w:rPr>
                <w:sz w:val="26"/>
                <w:szCs w:val="26"/>
              </w:rPr>
            </w:pPr>
            <w:r w:rsidRPr="0060231E">
              <w:rPr>
                <w:color w:val="000000"/>
                <w:sz w:val="26"/>
                <w:szCs w:val="26"/>
              </w:rPr>
              <w:t>3-3,5 см выше наружного слухово</w:t>
            </w:r>
            <w:r w:rsidRPr="0060231E">
              <w:rPr>
                <w:color w:val="000000"/>
                <w:sz w:val="26"/>
                <w:szCs w:val="26"/>
              </w:rPr>
              <w:softHyphen/>
              <w:t>го отверстия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Туловище 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43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r w:rsidRPr="0060231E">
              <w:rPr>
                <w:color w:val="000000"/>
                <w:sz w:val="26"/>
                <w:szCs w:val="26"/>
              </w:rPr>
              <w:t>На линии между серединами осей пле</w:t>
            </w:r>
            <w:r w:rsidRPr="0060231E">
              <w:rPr>
                <w:color w:val="000000"/>
                <w:sz w:val="26"/>
                <w:szCs w:val="26"/>
              </w:rPr>
              <w:softHyphen/>
              <w:t xml:space="preserve">чевых и тазобедренных суставов на расстоянии 0,44 от </w:t>
            </w:r>
            <w:r w:rsidRPr="0060231E">
              <w:rPr>
                <w:color w:val="000000"/>
                <w:sz w:val="26"/>
                <w:szCs w:val="26"/>
              </w:rPr>
              <w:lastRenderedPageBreak/>
              <w:t>плечевой оси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lastRenderedPageBreak/>
              <w:t>Плечо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3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На расстоянии 0,47 от </w:t>
            </w:r>
            <w:r w:rsidRPr="0060231E">
              <w:rPr>
                <w:rStyle w:val="FontStyle13"/>
                <w:sz w:val="26"/>
                <w:szCs w:val="26"/>
              </w:rPr>
              <w:t>большого бугра головки плечевой кости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Предплечье 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2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На расстоянии 0,42 от </w:t>
            </w:r>
            <w:r w:rsidRPr="0060231E">
              <w:rPr>
                <w:rStyle w:val="FontStyle13"/>
                <w:sz w:val="26"/>
                <w:szCs w:val="26"/>
              </w:rPr>
              <w:t xml:space="preserve">наружного </w:t>
            </w:r>
            <w:proofErr w:type="spellStart"/>
            <w:r w:rsidRPr="0060231E">
              <w:rPr>
                <w:rStyle w:val="FontStyle13"/>
                <w:sz w:val="26"/>
                <w:szCs w:val="26"/>
              </w:rPr>
              <w:t>надмыщелка</w:t>
            </w:r>
            <w:proofErr w:type="spellEnd"/>
            <w:r w:rsidRPr="0060231E">
              <w:rPr>
                <w:rStyle w:val="FontStyle13"/>
                <w:sz w:val="26"/>
                <w:szCs w:val="26"/>
              </w:rPr>
              <w:t xml:space="preserve"> плечевой кости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Кисть 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proofErr w:type="spellStart"/>
            <w:r w:rsidRPr="0060231E">
              <w:rPr>
                <w:color w:val="000000"/>
                <w:sz w:val="26"/>
                <w:szCs w:val="26"/>
              </w:rPr>
              <w:t>Пястнофаланговый</w:t>
            </w:r>
            <w:proofErr w:type="spellEnd"/>
            <w:r w:rsidRPr="0060231E">
              <w:rPr>
                <w:color w:val="000000"/>
                <w:sz w:val="26"/>
                <w:szCs w:val="26"/>
              </w:rPr>
              <w:t xml:space="preserve">  сустав  3-го   паль</w:t>
            </w:r>
            <w:r w:rsidRPr="0060231E">
              <w:rPr>
                <w:color w:val="000000"/>
                <w:sz w:val="26"/>
                <w:szCs w:val="26"/>
              </w:rPr>
              <w:softHyphen/>
              <w:t>ца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Бедро 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12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На расстоянии 0,44 от </w:t>
            </w:r>
            <w:r w:rsidRPr="0060231E">
              <w:rPr>
                <w:rStyle w:val="FontStyle13"/>
                <w:sz w:val="26"/>
                <w:szCs w:val="26"/>
              </w:rPr>
              <w:t>большого вертела бедренной кости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Голень 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5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На расстоянии 0,42 от </w:t>
            </w:r>
            <w:r w:rsidRPr="0060231E">
              <w:rPr>
                <w:rStyle w:val="FontStyle13"/>
                <w:sz w:val="26"/>
                <w:szCs w:val="26"/>
              </w:rPr>
              <w:t xml:space="preserve">наружного </w:t>
            </w:r>
            <w:proofErr w:type="spellStart"/>
            <w:r w:rsidRPr="0060231E">
              <w:rPr>
                <w:rStyle w:val="FontStyle13"/>
                <w:sz w:val="26"/>
                <w:szCs w:val="26"/>
              </w:rPr>
              <w:t>надмыщелка</w:t>
            </w:r>
            <w:proofErr w:type="spellEnd"/>
            <w:r w:rsidRPr="0060231E">
              <w:rPr>
                <w:rStyle w:val="FontStyle13"/>
                <w:sz w:val="26"/>
                <w:szCs w:val="26"/>
              </w:rPr>
              <w:t xml:space="preserve"> бедренной кости</w:t>
            </w:r>
          </w:p>
        </w:tc>
      </w:tr>
      <w:tr w:rsidR="00F12CD7" w:rsidRPr="00BE218E" w:rsidTr="00381B65">
        <w:tc>
          <w:tcPr>
            <w:tcW w:w="1969" w:type="dxa"/>
          </w:tcPr>
          <w:p w:rsidR="00F12CD7" w:rsidRPr="0060231E" w:rsidRDefault="00F12CD7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Стопа </w:t>
            </w:r>
          </w:p>
        </w:tc>
        <w:tc>
          <w:tcPr>
            <w:tcW w:w="1287" w:type="dxa"/>
            <w:vAlign w:val="center"/>
          </w:tcPr>
          <w:p w:rsidR="00F12CD7" w:rsidRPr="0060231E" w:rsidRDefault="00F12CD7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2</w:t>
            </w:r>
          </w:p>
        </w:tc>
        <w:tc>
          <w:tcPr>
            <w:tcW w:w="6066" w:type="dxa"/>
          </w:tcPr>
          <w:p w:rsidR="00F12CD7" w:rsidRPr="0060231E" w:rsidRDefault="00F12CD7" w:rsidP="00381B65">
            <w:pPr>
              <w:jc w:val="both"/>
              <w:rPr>
                <w:sz w:val="26"/>
                <w:szCs w:val="26"/>
              </w:rPr>
            </w:pPr>
            <w:r w:rsidRPr="0060231E">
              <w:rPr>
                <w:color w:val="000000"/>
                <w:sz w:val="26"/>
                <w:szCs w:val="26"/>
              </w:rPr>
              <w:t>На линии между  пяточным бугром и 2-м пальцем на  расстоянии 0,44 от пятки</w:t>
            </w:r>
          </w:p>
        </w:tc>
      </w:tr>
    </w:tbl>
    <w:p w:rsidR="00F12CD7" w:rsidRPr="00F12CD7" w:rsidRDefault="00F12CD7" w:rsidP="00F12CD7">
      <w:pPr>
        <w:tabs>
          <w:tab w:val="left" w:pos="1134"/>
        </w:tabs>
        <w:ind w:firstLine="567"/>
        <w:jc w:val="both"/>
        <w:rPr>
          <w:color w:val="000000"/>
          <w:spacing w:val="5"/>
          <w:sz w:val="30"/>
          <w:szCs w:val="30"/>
        </w:rPr>
      </w:pPr>
    </w:p>
    <w:p w:rsidR="00F12CD7" w:rsidRPr="00952851" w:rsidRDefault="00F12CD7" w:rsidP="00F12CD7">
      <w:pPr>
        <w:tabs>
          <w:tab w:val="left" w:pos="1134"/>
        </w:tabs>
        <w:ind w:firstLine="567"/>
        <w:jc w:val="both"/>
        <w:rPr>
          <w:color w:val="000000"/>
          <w:spacing w:val="5"/>
          <w:sz w:val="30"/>
          <w:szCs w:val="30"/>
        </w:rPr>
      </w:pPr>
      <w:r w:rsidRPr="00673CC1">
        <w:rPr>
          <w:color w:val="000000"/>
          <w:spacing w:val="5"/>
          <w:sz w:val="30"/>
          <w:szCs w:val="30"/>
        </w:rPr>
        <w:t xml:space="preserve">ЦМ звеньев </w:t>
      </w:r>
      <w:r w:rsidRPr="00673CC1">
        <w:rPr>
          <w:color w:val="000000"/>
          <w:spacing w:val="9"/>
          <w:sz w:val="30"/>
          <w:szCs w:val="30"/>
        </w:rPr>
        <w:t>расположен ближе к более тяже</w:t>
      </w:r>
      <w:r w:rsidRPr="00673CC1">
        <w:rPr>
          <w:color w:val="000000"/>
          <w:spacing w:val="9"/>
          <w:sz w:val="30"/>
          <w:szCs w:val="30"/>
        </w:rPr>
        <w:softHyphen/>
      </w:r>
      <w:r w:rsidRPr="00673CC1">
        <w:rPr>
          <w:color w:val="000000"/>
          <w:spacing w:val="7"/>
          <w:sz w:val="30"/>
          <w:szCs w:val="30"/>
        </w:rPr>
        <w:t>лому ЦМ (соотношение отрезков линии</w:t>
      </w:r>
      <w:proofErr w:type="gramStart"/>
      <w:r w:rsidRPr="00673CC1">
        <w:rPr>
          <w:color w:val="000000"/>
          <w:spacing w:val="5"/>
          <w:sz w:val="30"/>
          <w:szCs w:val="30"/>
        </w:rPr>
        <w:t>1</w:t>
      </w:r>
      <w:proofErr w:type="gramEnd"/>
      <w:r w:rsidRPr="00673CC1">
        <w:rPr>
          <w:color w:val="000000"/>
          <w:spacing w:val="5"/>
          <w:sz w:val="30"/>
          <w:szCs w:val="30"/>
        </w:rPr>
        <w:t>:5),</w:t>
      </w:r>
      <w:r w:rsidRPr="00F121C4">
        <w:rPr>
          <w:color w:val="000000"/>
          <w:spacing w:val="5"/>
          <w:sz w:val="30"/>
          <w:szCs w:val="30"/>
        </w:rPr>
        <w:t xml:space="preserve"> </w:t>
      </w:r>
      <w:r w:rsidRPr="00952851">
        <w:rPr>
          <w:color w:val="000000"/>
          <w:spacing w:val="5"/>
          <w:sz w:val="30"/>
          <w:szCs w:val="30"/>
        </w:rPr>
        <w:t>считая от ЦМ плеча и предплечья), т.е. имеет обратную зависимость соотношения масс звеньев</w:t>
      </w:r>
      <w:r>
        <w:rPr>
          <w:color w:val="000000"/>
          <w:spacing w:val="5"/>
          <w:sz w:val="30"/>
          <w:szCs w:val="30"/>
        </w:rPr>
        <w:t xml:space="preserve"> (Рисунок 2)</w:t>
      </w:r>
      <w:r w:rsidRPr="00952851">
        <w:rPr>
          <w:color w:val="000000"/>
          <w:spacing w:val="5"/>
          <w:sz w:val="30"/>
          <w:szCs w:val="30"/>
        </w:rPr>
        <w:t>.</w:t>
      </w:r>
    </w:p>
    <w:p w:rsidR="00F12CD7" w:rsidRPr="00673CC1" w:rsidRDefault="00F12CD7" w:rsidP="00F12CD7">
      <w:pPr>
        <w:ind w:firstLine="567"/>
        <w:jc w:val="both"/>
        <w:rPr>
          <w:color w:val="000000"/>
          <w:spacing w:val="5"/>
          <w:sz w:val="30"/>
          <w:szCs w:val="30"/>
        </w:rPr>
      </w:pPr>
    </w:p>
    <w:p w:rsidR="00F12CD7" w:rsidRPr="00603899" w:rsidRDefault="00F12CD7" w:rsidP="00F12CD7">
      <w:pPr>
        <w:ind w:firstLine="567"/>
        <w:jc w:val="center"/>
        <w:rPr>
          <w:color w:val="000000"/>
          <w:spacing w:val="5"/>
          <w:sz w:val="28"/>
          <w:szCs w:val="28"/>
          <w:lang w:val="en-US"/>
        </w:rPr>
      </w:pPr>
      <w:r>
        <w:rPr>
          <w:noProof/>
          <w:color w:val="000000"/>
          <w:spacing w:val="5"/>
          <w:sz w:val="28"/>
          <w:szCs w:val="28"/>
        </w:rPr>
        <w:drawing>
          <wp:inline distT="0" distB="0" distL="0" distR="0">
            <wp:extent cx="3771900" cy="2204085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0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D7" w:rsidRPr="00BE218E" w:rsidRDefault="00F12CD7" w:rsidP="00F12CD7">
      <w:pPr>
        <w:ind w:firstLine="567"/>
        <w:jc w:val="center"/>
        <w:rPr>
          <w:color w:val="000000"/>
          <w:spacing w:val="5"/>
          <w:sz w:val="30"/>
          <w:szCs w:val="30"/>
        </w:rPr>
      </w:pPr>
      <w:r w:rsidRPr="00952851">
        <w:rPr>
          <w:color w:val="000000"/>
          <w:spacing w:val="5"/>
          <w:sz w:val="30"/>
          <w:szCs w:val="30"/>
        </w:rPr>
        <w:t>Рисунок 2 – Определение общего центра масс руки</w:t>
      </w:r>
    </w:p>
    <w:p w:rsidR="00F12CD7" w:rsidRPr="00F12CD7" w:rsidRDefault="00F12CD7" w:rsidP="00F12CD7">
      <w:pPr>
        <w:tabs>
          <w:tab w:val="left" w:pos="1134"/>
        </w:tabs>
        <w:jc w:val="both"/>
        <w:rPr>
          <w:sz w:val="30"/>
          <w:szCs w:val="30"/>
        </w:rPr>
      </w:pPr>
    </w:p>
    <w:p w:rsidR="00F12CD7" w:rsidRPr="00952851" w:rsidRDefault="00F12CD7" w:rsidP="00F12CD7">
      <w:pPr>
        <w:tabs>
          <w:tab w:val="left" w:pos="1134"/>
        </w:tabs>
        <w:ind w:firstLine="567"/>
        <w:jc w:val="both"/>
        <w:rPr>
          <w:sz w:val="30"/>
          <w:szCs w:val="30"/>
        </w:rPr>
      </w:pPr>
      <w:r w:rsidRPr="00952851">
        <w:rPr>
          <w:sz w:val="30"/>
          <w:szCs w:val="30"/>
        </w:rPr>
        <w:t xml:space="preserve"> </w:t>
      </w:r>
      <w:r w:rsidRPr="00952851">
        <w:rPr>
          <w:b/>
          <w:sz w:val="30"/>
          <w:szCs w:val="30"/>
        </w:rPr>
        <w:t>Цель работы</w:t>
      </w:r>
      <w:r w:rsidRPr="00952851">
        <w:rPr>
          <w:sz w:val="30"/>
          <w:szCs w:val="30"/>
        </w:rPr>
        <w:t xml:space="preserve">: </w:t>
      </w:r>
      <w:r w:rsidRPr="00952851">
        <w:rPr>
          <w:rStyle w:val="FontStyle16"/>
          <w:sz w:val="30"/>
          <w:szCs w:val="30"/>
        </w:rPr>
        <w:t>научиться определять положение ОЦМ сложением сил масс звеньев.</w:t>
      </w:r>
      <w:r w:rsidRPr="00952851">
        <w:rPr>
          <w:sz w:val="30"/>
          <w:szCs w:val="30"/>
        </w:rPr>
        <w:t xml:space="preserve"> </w:t>
      </w:r>
    </w:p>
    <w:p w:rsidR="00F12CD7" w:rsidRPr="00952851" w:rsidRDefault="00F12CD7" w:rsidP="00F12CD7">
      <w:pPr>
        <w:shd w:val="clear" w:color="auto" w:fill="FFFFFF"/>
        <w:tabs>
          <w:tab w:val="left" w:pos="1134"/>
        </w:tabs>
        <w:ind w:firstLine="567"/>
        <w:jc w:val="both"/>
        <w:rPr>
          <w:sz w:val="30"/>
          <w:szCs w:val="30"/>
        </w:rPr>
      </w:pPr>
      <w:r w:rsidRPr="00952851">
        <w:rPr>
          <w:b/>
          <w:color w:val="000000"/>
          <w:sz w:val="30"/>
          <w:szCs w:val="30"/>
        </w:rPr>
        <w:t>Задачи</w:t>
      </w:r>
      <w:r w:rsidRPr="00952851">
        <w:rPr>
          <w:color w:val="000000"/>
          <w:sz w:val="30"/>
          <w:szCs w:val="30"/>
        </w:rPr>
        <w:t>:</w:t>
      </w:r>
    </w:p>
    <w:p w:rsidR="00F12CD7" w:rsidRPr="00952851" w:rsidRDefault="00F12CD7" w:rsidP="00F12CD7">
      <w:pPr>
        <w:numPr>
          <w:ilvl w:val="0"/>
          <w:numId w:val="1"/>
        </w:numPr>
        <w:shd w:val="clear" w:color="auto" w:fill="FFFFFF"/>
        <w:tabs>
          <w:tab w:val="left" w:pos="638"/>
          <w:tab w:val="left" w:pos="1134"/>
        </w:tabs>
        <w:ind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z w:val="30"/>
          <w:szCs w:val="30"/>
        </w:rPr>
        <w:t>Научиться определять положение центров масс звеньев (ЦМ).</w:t>
      </w:r>
    </w:p>
    <w:p w:rsidR="00F12CD7" w:rsidRPr="00952851" w:rsidRDefault="00F12CD7" w:rsidP="00F12CD7">
      <w:pPr>
        <w:numPr>
          <w:ilvl w:val="0"/>
          <w:numId w:val="1"/>
        </w:numPr>
        <w:shd w:val="clear" w:color="auto" w:fill="FFFFFF"/>
        <w:tabs>
          <w:tab w:val="left" w:pos="638"/>
          <w:tab w:val="left" w:pos="1134"/>
        </w:tabs>
        <w:ind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z w:val="30"/>
          <w:szCs w:val="30"/>
        </w:rPr>
        <w:t>Научиться определять положение общего центра масс тела (ОЦМ).</w:t>
      </w:r>
    </w:p>
    <w:p w:rsidR="00F12CD7" w:rsidRPr="00952851" w:rsidRDefault="00F12CD7" w:rsidP="00F12CD7">
      <w:pPr>
        <w:shd w:val="clear" w:color="auto" w:fill="FFFFFF"/>
        <w:tabs>
          <w:tab w:val="left" w:pos="638"/>
          <w:tab w:val="left" w:pos="1134"/>
        </w:tabs>
        <w:ind w:firstLine="567"/>
        <w:jc w:val="both"/>
        <w:rPr>
          <w:color w:val="000000"/>
          <w:sz w:val="30"/>
          <w:szCs w:val="30"/>
        </w:rPr>
      </w:pPr>
      <w:r w:rsidRPr="00952851">
        <w:rPr>
          <w:b/>
          <w:color w:val="000000"/>
          <w:sz w:val="30"/>
          <w:szCs w:val="30"/>
        </w:rPr>
        <w:t>Ход работы</w:t>
      </w:r>
      <w:r w:rsidRPr="00952851">
        <w:rPr>
          <w:color w:val="000000"/>
          <w:sz w:val="30"/>
          <w:szCs w:val="30"/>
        </w:rPr>
        <w:t>: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z w:val="30"/>
          <w:szCs w:val="30"/>
        </w:rPr>
        <w:t xml:space="preserve">Отмечаем на фотографии </w:t>
      </w:r>
      <w:r w:rsidRPr="00952851">
        <w:rPr>
          <w:color w:val="000000"/>
          <w:spacing w:val="4"/>
          <w:sz w:val="30"/>
          <w:szCs w:val="30"/>
        </w:rPr>
        <w:t>позы спортсмена точками</w:t>
      </w:r>
      <w:r w:rsidRPr="00952851">
        <w:rPr>
          <w:color w:val="000000"/>
          <w:sz w:val="30"/>
          <w:szCs w:val="30"/>
        </w:rPr>
        <w:t xml:space="preserve"> проекции суставов</w:t>
      </w:r>
      <w:r w:rsidRPr="00952851">
        <w:rPr>
          <w:color w:val="000000"/>
          <w:spacing w:val="2"/>
          <w:sz w:val="30"/>
          <w:szCs w:val="30"/>
        </w:rPr>
        <w:t>, пользуясь анатомическими данными</w:t>
      </w:r>
      <w:r w:rsidRPr="00952851">
        <w:rPr>
          <w:color w:val="000000"/>
          <w:sz w:val="30"/>
          <w:szCs w:val="30"/>
        </w:rPr>
        <w:t xml:space="preserve">. 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z w:val="30"/>
          <w:szCs w:val="30"/>
        </w:rPr>
        <w:t>Соединяем точки проекции суставов прямыми линиями, получаем проекции длинных звеньев.</w:t>
      </w:r>
      <w:r w:rsidRPr="00952851">
        <w:rPr>
          <w:color w:val="000000"/>
          <w:spacing w:val="4"/>
          <w:sz w:val="30"/>
          <w:szCs w:val="30"/>
        </w:rPr>
        <w:t xml:space="preserve"> 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z w:val="30"/>
          <w:szCs w:val="30"/>
        </w:rPr>
        <w:t>Рассчитываем местоположение центров масс звеньев,</w:t>
      </w:r>
      <w:r w:rsidRPr="00952851">
        <w:rPr>
          <w:color w:val="000000"/>
          <w:spacing w:val="6"/>
          <w:sz w:val="30"/>
          <w:szCs w:val="30"/>
        </w:rPr>
        <w:t xml:space="preserve"> измерив длину каждого длинного звена и умножив ее на соответ</w:t>
      </w:r>
      <w:r w:rsidRPr="00952851">
        <w:rPr>
          <w:color w:val="000000"/>
          <w:spacing w:val="8"/>
          <w:sz w:val="30"/>
          <w:szCs w:val="30"/>
        </w:rPr>
        <w:t xml:space="preserve">ствующее </w:t>
      </w:r>
      <w:r w:rsidRPr="00952851">
        <w:rPr>
          <w:color w:val="000000"/>
          <w:spacing w:val="8"/>
          <w:sz w:val="30"/>
          <w:szCs w:val="30"/>
        </w:rPr>
        <w:lastRenderedPageBreak/>
        <w:t>относительное расстояние от проксимального конца до ЦМ.</w:t>
      </w:r>
      <w:r w:rsidRPr="00952851">
        <w:rPr>
          <w:color w:val="000000"/>
          <w:sz w:val="30"/>
          <w:szCs w:val="30"/>
        </w:rPr>
        <w:t xml:space="preserve"> Откладываем полученные результаты от проксимальных концов звеньев.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pacing w:val="7"/>
          <w:sz w:val="30"/>
          <w:szCs w:val="30"/>
        </w:rPr>
        <w:t xml:space="preserve">Находим сначала </w:t>
      </w:r>
      <w:r w:rsidRPr="00952851">
        <w:rPr>
          <w:color w:val="000000"/>
          <w:spacing w:val="5"/>
          <w:sz w:val="30"/>
          <w:szCs w:val="30"/>
        </w:rPr>
        <w:t>ЦМ сил масс плеча и предплечья (векторы сил рисовать не нуж</w:t>
      </w:r>
      <w:r w:rsidRPr="00952851">
        <w:rPr>
          <w:color w:val="000000"/>
          <w:spacing w:val="5"/>
          <w:sz w:val="30"/>
          <w:szCs w:val="30"/>
        </w:rPr>
        <w:softHyphen/>
      </w:r>
      <w:r w:rsidRPr="00952851">
        <w:rPr>
          <w:color w:val="000000"/>
          <w:spacing w:val="7"/>
          <w:sz w:val="30"/>
          <w:szCs w:val="30"/>
        </w:rPr>
        <w:t xml:space="preserve">но, следует только помнить относительные массы звеньев); далее, прибавив </w:t>
      </w:r>
      <w:r w:rsidRPr="00952851">
        <w:rPr>
          <w:color w:val="000000"/>
          <w:spacing w:val="3"/>
          <w:sz w:val="30"/>
          <w:szCs w:val="30"/>
        </w:rPr>
        <w:t>массу кисти, находим ОЦМ всей руки.</w:t>
      </w:r>
      <w:r w:rsidRPr="00952851">
        <w:rPr>
          <w:color w:val="000000"/>
          <w:sz w:val="30"/>
          <w:szCs w:val="30"/>
        </w:rPr>
        <w:t xml:space="preserve"> 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pacing w:val="3"/>
          <w:sz w:val="30"/>
          <w:szCs w:val="30"/>
        </w:rPr>
        <w:t xml:space="preserve">Так же последовательно суммируем массы </w:t>
      </w:r>
      <w:r w:rsidRPr="00952851">
        <w:rPr>
          <w:color w:val="000000"/>
          <w:spacing w:val="2"/>
          <w:sz w:val="30"/>
          <w:szCs w:val="30"/>
        </w:rPr>
        <w:t xml:space="preserve">звеньев ноги. Если положение симметричное, то, значит, ЦМ обеих рук </w:t>
      </w:r>
      <w:proofErr w:type="gramStart"/>
      <w:r w:rsidRPr="00952851">
        <w:rPr>
          <w:color w:val="000000"/>
          <w:spacing w:val="2"/>
          <w:sz w:val="30"/>
          <w:szCs w:val="30"/>
        </w:rPr>
        <w:t>рас</w:t>
      </w:r>
      <w:r w:rsidRPr="00952851">
        <w:rPr>
          <w:color w:val="000000"/>
          <w:spacing w:val="2"/>
          <w:sz w:val="30"/>
          <w:szCs w:val="30"/>
        </w:rPr>
        <w:softHyphen/>
      </w:r>
      <w:r w:rsidRPr="00952851">
        <w:rPr>
          <w:color w:val="000000"/>
          <w:spacing w:val="3"/>
          <w:sz w:val="30"/>
          <w:szCs w:val="30"/>
        </w:rPr>
        <w:t>положены</w:t>
      </w:r>
      <w:proofErr w:type="gramEnd"/>
      <w:r w:rsidRPr="00952851">
        <w:rPr>
          <w:color w:val="000000"/>
          <w:spacing w:val="3"/>
          <w:sz w:val="30"/>
          <w:szCs w:val="30"/>
        </w:rPr>
        <w:t xml:space="preserve"> одинаково, так же, как и обеих ног</w:t>
      </w:r>
      <w:r w:rsidRPr="00952851">
        <w:rPr>
          <w:color w:val="000000"/>
          <w:sz w:val="30"/>
          <w:szCs w:val="30"/>
        </w:rPr>
        <w:t>.</w:t>
      </w:r>
      <w:r w:rsidRPr="00952851">
        <w:rPr>
          <w:color w:val="000000"/>
          <w:spacing w:val="3"/>
          <w:sz w:val="30"/>
          <w:szCs w:val="30"/>
        </w:rPr>
        <w:t xml:space="preserve"> Определяя ОЦМ всех конечно</w:t>
      </w:r>
      <w:r w:rsidRPr="00952851">
        <w:rPr>
          <w:color w:val="000000"/>
          <w:spacing w:val="3"/>
          <w:sz w:val="30"/>
          <w:szCs w:val="30"/>
        </w:rPr>
        <w:softHyphen/>
      </w:r>
      <w:r w:rsidRPr="00952851">
        <w:rPr>
          <w:color w:val="000000"/>
          <w:spacing w:val="2"/>
          <w:sz w:val="30"/>
          <w:szCs w:val="30"/>
        </w:rPr>
        <w:t xml:space="preserve">стей, это можно еще не учитывать, но, прибавляя к их массе массу туловища или </w:t>
      </w:r>
      <w:r w:rsidRPr="00952851">
        <w:rPr>
          <w:color w:val="000000"/>
          <w:spacing w:val="8"/>
          <w:sz w:val="30"/>
          <w:szCs w:val="30"/>
        </w:rPr>
        <w:t>головы, нельзя забывать удвоить массу конечностей.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z w:val="30"/>
          <w:szCs w:val="30"/>
        </w:rPr>
        <w:t>Соединяем ОЦМ руки и ОЦМ ноги.</w:t>
      </w:r>
      <w:r w:rsidRPr="00952851">
        <w:rPr>
          <w:color w:val="000000"/>
          <w:spacing w:val="5"/>
          <w:sz w:val="30"/>
          <w:szCs w:val="30"/>
        </w:rPr>
        <w:t xml:space="preserve"> ОЦМ конечностей </w:t>
      </w:r>
      <w:proofErr w:type="gramStart"/>
      <w:r w:rsidRPr="00952851">
        <w:rPr>
          <w:color w:val="000000"/>
          <w:spacing w:val="9"/>
          <w:sz w:val="30"/>
          <w:szCs w:val="30"/>
        </w:rPr>
        <w:t>расположен</w:t>
      </w:r>
      <w:proofErr w:type="gramEnd"/>
      <w:r w:rsidRPr="00952851">
        <w:rPr>
          <w:color w:val="000000"/>
          <w:spacing w:val="9"/>
          <w:sz w:val="30"/>
          <w:szCs w:val="30"/>
        </w:rPr>
        <w:t xml:space="preserve"> ближе к более тяже</w:t>
      </w:r>
      <w:r w:rsidRPr="00952851">
        <w:rPr>
          <w:color w:val="000000"/>
          <w:spacing w:val="9"/>
          <w:sz w:val="30"/>
          <w:szCs w:val="30"/>
        </w:rPr>
        <w:softHyphen/>
      </w:r>
      <w:r w:rsidRPr="00952851">
        <w:rPr>
          <w:color w:val="000000"/>
          <w:spacing w:val="7"/>
          <w:sz w:val="30"/>
          <w:szCs w:val="30"/>
        </w:rPr>
        <w:t xml:space="preserve">лому ОЦМ (соотношение отрезков линии </w:t>
      </w:r>
      <w:r w:rsidRPr="00952851">
        <w:rPr>
          <w:color w:val="000000"/>
          <w:spacing w:val="5"/>
          <w:sz w:val="30"/>
          <w:szCs w:val="30"/>
        </w:rPr>
        <w:t>6:19), считая от ОЦМ ноги, т.е. имеет обратную зависимость соотношения масс звеньев.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color w:val="000000"/>
          <w:sz w:val="30"/>
          <w:szCs w:val="30"/>
        </w:rPr>
      </w:pPr>
      <w:r w:rsidRPr="00952851">
        <w:rPr>
          <w:color w:val="000000"/>
          <w:spacing w:val="5"/>
          <w:sz w:val="30"/>
          <w:szCs w:val="30"/>
        </w:rPr>
        <w:t xml:space="preserve">Находим ОЦМ головы и туловища </w:t>
      </w:r>
      <w:r w:rsidRPr="00952851">
        <w:rPr>
          <w:color w:val="000000"/>
          <w:spacing w:val="4"/>
          <w:sz w:val="30"/>
          <w:szCs w:val="30"/>
        </w:rPr>
        <w:t>(50% веса тела)</w:t>
      </w:r>
      <w:r w:rsidRPr="00952851">
        <w:rPr>
          <w:color w:val="000000"/>
          <w:spacing w:val="5"/>
          <w:sz w:val="30"/>
          <w:szCs w:val="30"/>
        </w:rPr>
        <w:t>.</w:t>
      </w:r>
    </w:p>
    <w:p w:rsidR="00F12CD7" w:rsidRPr="00952851" w:rsidRDefault="00F12CD7" w:rsidP="00F12CD7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rPr>
          <w:sz w:val="30"/>
          <w:szCs w:val="30"/>
        </w:rPr>
      </w:pPr>
      <w:r w:rsidRPr="00952851">
        <w:rPr>
          <w:color w:val="000000"/>
          <w:spacing w:val="5"/>
          <w:sz w:val="30"/>
          <w:szCs w:val="30"/>
        </w:rPr>
        <w:t xml:space="preserve">Соединяем ОЦМ </w:t>
      </w:r>
      <w:r w:rsidRPr="00952851">
        <w:rPr>
          <w:color w:val="000000"/>
          <w:spacing w:val="4"/>
          <w:sz w:val="30"/>
          <w:szCs w:val="30"/>
        </w:rPr>
        <w:t xml:space="preserve">головы и туловища, а также ОЦМ </w:t>
      </w:r>
      <w:r w:rsidRPr="00952851">
        <w:rPr>
          <w:color w:val="000000"/>
          <w:spacing w:val="3"/>
          <w:sz w:val="30"/>
          <w:szCs w:val="30"/>
        </w:rPr>
        <w:t xml:space="preserve">всех конечностей (другая половина веса – учитываем симметричное расположение конечностей, удваиваем их). Названные две точки соединяем </w:t>
      </w:r>
      <w:r w:rsidRPr="00952851">
        <w:rPr>
          <w:color w:val="000000"/>
          <w:spacing w:val="9"/>
          <w:sz w:val="30"/>
          <w:szCs w:val="30"/>
        </w:rPr>
        <w:t xml:space="preserve">отрезком, который делим пополам. В этой точке и расположен ОЦМ тела </w:t>
      </w:r>
      <w:r w:rsidRPr="00952851">
        <w:rPr>
          <w:color w:val="000000"/>
          <w:spacing w:val="6"/>
          <w:sz w:val="30"/>
          <w:szCs w:val="30"/>
        </w:rPr>
        <w:t xml:space="preserve">(Рисунок </w:t>
      </w:r>
      <w:r>
        <w:rPr>
          <w:color w:val="000000"/>
          <w:spacing w:val="6"/>
          <w:sz w:val="30"/>
          <w:szCs w:val="30"/>
        </w:rPr>
        <w:t>3</w:t>
      </w:r>
      <w:r w:rsidRPr="00952851">
        <w:rPr>
          <w:i/>
          <w:iCs/>
          <w:color w:val="000000"/>
          <w:spacing w:val="6"/>
          <w:sz w:val="30"/>
          <w:szCs w:val="30"/>
        </w:rPr>
        <w:t>).</w:t>
      </w:r>
    </w:p>
    <w:p w:rsidR="00F12CD7" w:rsidRPr="00421FC3" w:rsidRDefault="00F12CD7" w:rsidP="00F12CD7">
      <w:pPr>
        <w:shd w:val="clear" w:color="auto" w:fill="FFFFFF"/>
        <w:tabs>
          <w:tab w:val="left" w:pos="567"/>
        </w:tabs>
        <w:ind w:firstLine="567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816860" cy="4171950"/>
            <wp:effectExtent l="19050" t="0" r="254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F01" w:rsidRDefault="00F12CD7" w:rsidP="00F12CD7">
      <w:pPr>
        <w:ind w:firstLine="567"/>
        <w:jc w:val="center"/>
      </w:pPr>
      <w:r w:rsidRPr="00952851">
        <w:rPr>
          <w:sz w:val="30"/>
          <w:szCs w:val="30"/>
        </w:rPr>
        <w:t>Рисунок 3 – Схема расчета ОЦМ позы спортсмена</w:t>
      </w:r>
    </w:p>
    <w:sectPr w:rsidR="00151F01" w:rsidSect="0015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5141"/>
    <w:multiLevelType w:val="singleLevel"/>
    <w:tmpl w:val="DCB24F0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31820ABB"/>
    <w:multiLevelType w:val="hybridMultilevel"/>
    <w:tmpl w:val="1D047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F12CD7"/>
    <w:rsid w:val="00151F01"/>
    <w:rsid w:val="00F1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F12CD7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F12CD7"/>
    <w:rPr>
      <w:rFonts w:ascii="Verdana" w:hAnsi="Verdana" w:cs="Verdana"/>
      <w:sz w:val="14"/>
      <w:szCs w:val="14"/>
    </w:rPr>
  </w:style>
  <w:style w:type="paragraph" w:styleId="a3">
    <w:name w:val="List Paragraph"/>
    <w:basedOn w:val="a"/>
    <w:uiPriority w:val="34"/>
    <w:qFormat/>
    <w:rsid w:val="00F12C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C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3739</Characters>
  <Application>Microsoft Office Word</Application>
  <DocSecurity>0</DocSecurity>
  <Lines>31</Lines>
  <Paragraphs>8</Paragraphs>
  <ScaleCrop>false</ScaleCrop>
  <Company>GSU</Company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1</cp:revision>
  <dcterms:created xsi:type="dcterms:W3CDTF">2018-11-09T12:18:00Z</dcterms:created>
  <dcterms:modified xsi:type="dcterms:W3CDTF">2018-11-09T12:19:00Z</dcterms:modified>
</cp:coreProperties>
</file>